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D4" w:rsidRPr="001511D4" w:rsidRDefault="001511D4" w:rsidP="001511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1511D4">
        <w:rPr>
          <w:rFonts w:ascii="Arial" w:hAnsi="Arial" w:cs="Arial"/>
          <w:bCs/>
          <w:color w:val="808080" w:themeColor="background1" w:themeShade="80"/>
          <w:sz w:val="24"/>
          <w:szCs w:val="24"/>
        </w:rPr>
        <w:t>Rede CN   Bürgerschaftssitzung 12.12.2018   Haushaltsberatungen 2019/2</w:t>
      </w:r>
      <w:r w:rsidR="00DA01F9">
        <w:rPr>
          <w:rFonts w:ascii="Arial" w:hAnsi="Arial" w:cs="Arial"/>
          <w:bCs/>
          <w:color w:val="808080" w:themeColor="background1" w:themeShade="80"/>
          <w:sz w:val="24"/>
          <w:szCs w:val="24"/>
        </w:rPr>
        <w:t>0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11D4">
        <w:rPr>
          <w:rFonts w:ascii="Arial" w:hAnsi="Arial" w:cs="Arial"/>
          <w:sz w:val="24"/>
          <w:szCs w:val="24"/>
        </w:rPr>
        <w:t>Sehr geehrte Frau Präsident</w:t>
      </w:r>
      <w:r w:rsidR="00DA01F9">
        <w:rPr>
          <w:rFonts w:ascii="Arial" w:hAnsi="Arial" w:cs="Arial"/>
          <w:sz w:val="24"/>
          <w:szCs w:val="24"/>
        </w:rPr>
        <w:t>in</w:t>
      </w:r>
      <w:r w:rsidRPr="001511D4">
        <w:rPr>
          <w:rFonts w:ascii="Arial" w:hAnsi="Arial" w:cs="Arial"/>
          <w:sz w:val="24"/>
          <w:szCs w:val="24"/>
        </w:rPr>
        <w:t>,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11D4">
        <w:rPr>
          <w:rFonts w:ascii="Arial" w:hAnsi="Arial" w:cs="Arial"/>
          <w:sz w:val="24"/>
          <w:szCs w:val="24"/>
        </w:rPr>
        <w:t>meine Damen und Herren,</w:t>
      </w:r>
    </w:p>
    <w:p w:rsid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eine gut funktionierende Arbeitsmarktpolitik ist das Rückgrat unserer Wirtschaft –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und damit unseres Wohlstandes,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sowie die Basis unserer Sozialpolitik.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Wir haben das Privileg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von den Innovationen der Vergangenheit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gut und auskömmlich leben zu können.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Unser Arbeitsmarkt steht derzeit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sehr gut da und ist nicht weit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von der Vollbeschäftigung entfernt.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Es bedarf aber mehr Engagement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die Herausforderungen der Zukunft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aktiv zu gestalten.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Der zukünftige Wohlstand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unserer Gesellschaft wird gefährdet,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wenn wir die Themen der Zukunft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anderen Ländern, wie den USA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oder China überlassen.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Allen voran wird die Digitalisierung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die meisten unserer Lebensbereiche gravierend verändern.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Besonders deutlich werden wir diese Auswirkungen auf dem Arbeitsmarkt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zu spüren bekommen.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Und das früher, als wir denken.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Deshalb müssen wir schon heute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damit anfangen unseren Arbeitsmarkt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lastRenderedPageBreak/>
        <w:t>fit wie Zukunft zu machen.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Dabei müssen wir unsere derzeitigen arbeitsmarktpolitischen Instrumente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kritisch hinterfragen,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 xml:space="preserve">die Effektivität </w:t>
      </w:r>
      <w:proofErr w:type="gramStart"/>
      <w:r w:rsidRPr="001511D4">
        <w:rPr>
          <w:rFonts w:ascii="Arial" w:hAnsi="Arial" w:cs="Arial"/>
          <w:sz w:val="24"/>
          <w:szCs w:val="24"/>
          <w:lang w:eastAsia="de-DE"/>
        </w:rPr>
        <w:t>erhöhen</w:t>
      </w:r>
      <w:proofErr w:type="gramEnd"/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und da, wo notwendig verbessern.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Um das zu erreichen,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haben wir Liberale einen Antrag entwickelt, der auf Ebene der Kennzahlen arbeitsmarktpolitische Instrumente effektiver machen soll.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Konkret fordern wir größere Anstrengungen bei der Integration in den Arbeitsmarkt.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Ein angestrebter Vermittlungserfolg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in lediglich in 30.000 Fällen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ist nicht besonders ambitioniert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und trägt weder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der guten konjunkturellen Lage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noch der Entwicklung der Arbeitslosenzahlen in den letzten Jahren hinreichend Rechnung.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Wir halten hier eine um 20% höher angesetzte Zielsetzung für gut machbar.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Der erhöhte Ressourcenaufwand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für die zusätzlichen Vermittlungserfolge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soll durch eine entsprechende Anpassung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der nur in geringerem Umfang benötigten Transferkosten in der Produktgruppe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‚Hilfen zur Existenzsicherung‘ gegenfinanziert werden.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Von den betreuten erwerbsfähigen Leistungsberechtigten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soll ein größerer Teil im Rahmen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von Qualifizierungsmaßnahmen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die Integration in den Arbeitsmarkt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ermöglicht werden.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Der hohe Anteil an Arbeitslosen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ohne abgeschlossene Berufsausbildung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ist seit längerer Zeit nahezu konstant.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lastRenderedPageBreak/>
        <w:t>Das ist vor allem deshalb problematisch, weil im hochqualifizierten Hamburger Arbeitsmarkt kaum Helfertätigkeiten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für Geringqualifizierte angeboten werden.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Die Hamburger Arbeitsmarktpolitik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muss deshalb zu einer Arbeitsmarktpolitik der zweiten Chancen werden!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Arbeitslose ohne berufsqualifizierenden Abschluss sollten in Maßnahmen und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Programme vermittelt werden,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die ihnen das Nachholen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einer beruflichen Qualifikation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auch im fortgeschrittenen Alter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noch ermöglichen.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Das vorrangige Ziel muss daher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die nachhaltige Qualifizierung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von Arbeitslosen sein!</w:t>
      </w:r>
    </w:p>
    <w:p w:rsidR="00DA01F9" w:rsidRPr="001511D4" w:rsidRDefault="00DA01F9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Damit die Integration in den Arbeitsmarkt auf Dauer - und nicht bloß temporär - gelingt.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Dieses Ziel wird nur durch qualifizierte Abschlüsse realistisch darstellbar.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Daher muss der Erreichung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qualifizierter Abschlüsse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deutlich mehr Priorität in den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arbeitsmarkt-politischen Maßnahmen eingeräumt werden.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Für eine Steuerung der Qualifizierungs-</w:t>
      </w:r>
      <w:proofErr w:type="spellStart"/>
      <w:r w:rsidRPr="001511D4">
        <w:rPr>
          <w:rFonts w:ascii="Arial" w:hAnsi="Arial" w:cs="Arial"/>
          <w:sz w:val="24"/>
          <w:szCs w:val="24"/>
          <w:lang w:eastAsia="de-DE"/>
        </w:rPr>
        <w:t>maßnahmen</w:t>
      </w:r>
      <w:proofErr w:type="spellEnd"/>
      <w:r w:rsidRPr="001511D4">
        <w:rPr>
          <w:rFonts w:ascii="Arial" w:hAnsi="Arial" w:cs="Arial"/>
          <w:sz w:val="24"/>
          <w:szCs w:val="24"/>
          <w:lang w:eastAsia="de-DE"/>
        </w:rPr>
        <w:t>, sowie der Feststellung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der Maßnahmeneffizienz sind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entsprechend aussagekräftige Kennzahlen für die unterschiedlichen Qualifizierungsinstrumente notwendig.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 </w:t>
      </w:r>
      <w:r w:rsidRPr="001511D4">
        <w:rPr>
          <w:rFonts w:ascii="Arial" w:hAnsi="Arial" w:cs="Arial"/>
          <w:sz w:val="24"/>
          <w:szCs w:val="24"/>
          <w:lang w:eastAsia="de-DE"/>
        </w:rPr>
        <w:t>Nur so ist eine politische Steuerung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von nachhaltiger Arbeitsmarktintegration überhaupt möglich.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 xml:space="preserve">Wir fordern mit unserem Antrag also die Einführung </w:t>
      </w:r>
      <w:r w:rsidR="00DA01F9">
        <w:rPr>
          <w:rFonts w:ascii="Arial" w:hAnsi="Arial" w:cs="Arial"/>
          <w:sz w:val="24"/>
          <w:szCs w:val="24"/>
          <w:lang w:eastAsia="de-DE"/>
        </w:rPr>
        <w:t>q</w:t>
      </w:r>
      <w:r w:rsidRPr="001511D4">
        <w:rPr>
          <w:rFonts w:ascii="Arial" w:hAnsi="Arial" w:cs="Arial"/>
          <w:sz w:val="24"/>
          <w:szCs w:val="24"/>
          <w:lang w:eastAsia="de-DE"/>
        </w:rPr>
        <w:t>ualitätsorientierter Kennzahlen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zur Messung der Effektivität arbeitsmarktpolitischer Instrumente.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Dazu sollen in der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Produktgruppe Arbeitsmarktpolitik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neue Kennzahlen eingefügt werden.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Diese sollen zum einen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lastRenderedPageBreak/>
        <w:t>die Gesamtzahl der Teilnehmer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und zum anderen die erfolgreichen Teilnehmer an Qualifizierungsmaßnahmen gegliedert nach Abschlussarten,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darstellen.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 xml:space="preserve">Des </w:t>
      </w:r>
      <w:proofErr w:type="spellStart"/>
      <w:r w:rsidRPr="001511D4">
        <w:rPr>
          <w:rFonts w:ascii="Arial" w:hAnsi="Arial" w:cs="Arial"/>
          <w:sz w:val="24"/>
          <w:szCs w:val="24"/>
          <w:lang w:eastAsia="de-DE"/>
        </w:rPr>
        <w:t>Weiteren</w:t>
      </w:r>
      <w:proofErr w:type="spellEnd"/>
      <w:r w:rsidRPr="001511D4">
        <w:rPr>
          <w:rFonts w:ascii="Arial" w:hAnsi="Arial" w:cs="Arial"/>
          <w:sz w:val="24"/>
          <w:szCs w:val="24"/>
          <w:lang w:eastAsia="de-DE"/>
        </w:rPr>
        <w:t xml:space="preserve"> fordern wir,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wie eingangs gesagt,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mit unserem Antrag die Vermittlungsquote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von betreuten Erwerbsfähigen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zu erhöhen.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Dazu soll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in der Produktgruppe Arbeitsmarktpolitik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die Kennzahl ‚Vermittlungserfolge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durch Integration in den Arbeitsmarkt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für die Haushaltsjahre 2019/20‘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von geplanten 30.000 um 6.000 auf 36.000 Vermittlungserfolge erhöht werden.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Da sich SPD und Grüne,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sowie die LINKE ebenfalls Gedanken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zur Arbeitsmarktpolitik gemacht haben,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möchte ich auch darauf kurz eingehen: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SPD und Grüne möchten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mit Ihrem Antrag die Landesmittel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für aktive Beschäftigungspolitik erhöhen.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Damit sollen vor allem sehr niedrigschwellige Angebote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für – Zitat –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„besonders arbeitsmarktferne Zielgruppen ohne absehbare Integrationschance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auf dem Ersten Arbeitsmarkt“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ermöglicht werden.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bookmarkStart w:id="0" w:name="_GoBack"/>
      <w:bookmarkEnd w:id="0"/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Ich sehe hier die positive Absicht „Personen mit besonders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komplexen Vermittlungshemmnissen“,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wie Sie sie nennen,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Chancen zu ermöglichen.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Allerdings frage ich mich,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wie effektiv diese arbeitsmarktpolitischen Instrumente tatsächlich sind,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und ob das Geld an anderer Stelle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nicht wirkungsvoller eingesetzt wäre?</w:t>
      </w:r>
    </w:p>
    <w:p w:rsidR="001511D4" w:rsidRPr="001511D4" w:rsidRDefault="00DA01F9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 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Haben Sie das mal untersucht?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Wenn ja – zu welchem Ergebnis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sind Sie da gekommen?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Vor diesem Hintergrund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werden wir uns hier enthalten.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Die LINKE möchte mit Ihrem Antrag Langzeitarbeitslosen etwas Gutes tun.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Dafür lassen Sie schlappe 162 Millionen Euro vom Himmel fallen.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– Und wie meistens in Linken-Manier wieder ohne jegliche Gegenfinanzierung!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So nachvollziehbar der Wunsch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 w:rsidRPr="001511D4">
        <w:rPr>
          <w:rFonts w:ascii="Arial" w:hAnsi="Arial" w:cs="Arial"/>
          <w:sz w:val="24"/>
          <w:szCs w:val="24"/>
          <w:lang w:eastAsia="de-DE"/>
        </w:rPr>
        <w:t>nach einer besseren Unterstützung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für Langzeitarbeitslose auch ist,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so unseriös ist eine Diskussion darüber ohne jegliche Gegenfinanzierung.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Aus diesem Grund werden wir</w:t>
      </w:r>
      <w:r w:rsidR="00DA01F9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1511D4">
        <w:rPr>
          <w:rFonts w:ascii="Arial" w:hAnsi="Arial" w:cs="Arial"/>
          <w:sz w:val="24"/>
          <w:szCs w:val="24"/>
          <w:lang w:eastAsia="de-DE"/>
        </w:rPr>
        <w:t>diesen Antrag able</w:t>
      </w:r>
      <w:r w:rsidRPr="001511D4">
        <w:rPr>
          <w:rFonts w:ascii="Arial" w:hAnsi="Arial" w:cs="Arial"/>
          <w:sz w:val="24"/>
          <w:szCs w:val="24"/>
        </w:rPr>
        <w:t>hnen.</w:t>
      </w:r>
    </w:p>
    <w:p w:rsidR="001511D4" w:rsidRPr="001511D4" w:rsidRDefault="001511D4" w:rsidP="001511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639A8" w:rsidRPr="001511D4" w:rsidRDefault="001511D4" w:rsidP="00DA01F9">
      <w:pPr>
        <w:spacing w:after="0" w:line="360" w:lineRule="auto"/>
        <w:rPr>
          <w:sz w:val="24"/>
          <w:szCs w:val="24"/>
        </w:rPr>
      </w:pPr>
      <w:r w:rsidRPr="001511D4">
        <w:rPr>
          <w:rFonts w:ascii="Arial" w:hAnsi="Arial" w:cs="Arial"/>
          <w:sz w:val="24"/>
          <w:szCs w:val="24"/>
        </w:rPr>
        <w:t>Vielen Dank!</w:t>
      </w:r>
    </w:p>
    <w:sectPr w:rsidR="00B639A8" w:rsidRPr="001511D4" w:rsidSect="00E03B9C">
      <w:headerReference w:type="default" r:id="rId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157327"/>
      <w:docPartObj>
        <w:docPartGallery w:val="Page Numbers (Top of Page)"/>
        <w:docPartUnique/>
      </w:docPartObj>
    </w:sdtPr>
    <w:sdtEndPr>
      <w:rPr>
        <w:rFonts w:ascii="Arial" w:hAnsi="Arial" w:cs="Arial"/>
        <w:b/>
        <w:sz w:val="48"/>
        <w:szCs w:val="48"/>
      </w:rPr>
    </w:sdtEndPr>
    <w:sdtContent>
      <w:p w:rsidR="000B2CC4" w:rsidRPr="000B2CC4" w:rsidRDefault="00DA01F9" w:rsidP="000B2CC4">
        <w:pPr>
          <w:pStyle w:val="Kopfzeile"/>
          <w:ind w:right="-599"/>
          <w:jc w:val="right"/>
          <w:rPr>
            <w:rFonts w:ascii="Arial" w:hAnsi="Arial" w:cs="Arial"/>
            <w:b/>
            <w:sz w:val="48"/>
            <w:szCs w:val="48"/>
          </w:rPr>
        </w:pPr>
        <w:r w:rsidRPr="000B2CC4">
          <w:rPr>
            <w:rFonts w:ascii="Arial" w:hAnsi="Arial" w:cs="Arial"/>
            <w:b/>
            <w:sz w:val="48"/>
            <w:szCs w:val="48"/>
          </w:rPr>
          <w:fldChar w:fldCharType="begin"/>
        </w:r>
        <w:r w:rsidRPr="000B2CC4">
          <w:rPr>
            <w:rFonts w:ascii="Arial" w:hAnsi="Arial" w:cs="Arial"/>
            <w:b/>
            <w:sz w:val="48"/>
            <w:szCs w:val="48"/>
          </w:rPr>
          <w:instrText>PAGE   \* MERGEFORMAT</w:instrText>
        </w:r>
        <w:r w:rsidRPr="000B2CC4">
          <w:rPr>
            <w:rFonts w:ascii="Arial" w:hAnsi="Arial" w:cs="Arial"/>
            <w:b/>
            <w:sz w:val="48"/>
            <w:szCs w:val="48"/>
          </w:rPr>
          <w:fldChar w:fldCharType="separate"/>
        </w:r>
        <w:r>
          <w:rPr>
            <w:rFonts w:ascii="Arial" w:hAnsi="Arial" w:cs="Arial"/>
            <w:b/>
            <w:noProof/>
            <w:sz w:val="48"/>
            <w:szCs w:val="48"/>
          </w:rPr>
          <w:t>2</w:t>
        </w:r>
        <w:r w:rsidRPr="000B2CC4">
          <w:rPr>
            <w:rFonts w:ascii="Arial" w:hAnsi="Arial" w:cs="Arial"/>
            <w:b/>
            <w:sz w:val="48"/>
            <w:szCs w:val="48"/>
          </w:rPr>
          <w:fldChar w:fldCharType="end"/>
        </w:r>
      </w:p>
    </w:sdtContent>
  </w:sdt>
  <w:p w:rsidR="000B2CC4" w:rsidRDefault="00DA01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D4"/>
    <w:rsid w:val="001511D4"/>
    <w:rsid w:val="003865B6"/>
    <w:rsid w:val="006032F0"/>
    <w:rsid w:val="00D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86AD5"/>
  <w14:defaultImageDpi w14:val="32767"/>
  <w15:chartTrackingRefBased/>
  <w15:docId w15:val="{49562F22-A0A1-D547-AAB4-62D89322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511D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1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Isaschar Nicolaysen</dc:creator>
  <cp:keywords/>
  <dc:description/>
  <cp:lastModifiedBy>Isaschar Nicolaysen</cp:lastModifiedBy>
  <cp:revision>2</cp:revision>
  <dcterms:created xsi:type="dcterms:W3CDTF">2018-12-12T14:02:00Z</dcterms:created>
  <dcterms:modified xsi:type="dcterms:W3CDTF">2018-12-12T14:11:00Z</dcterms:modified>
</cp:coreProperties>
</file>